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95" w:rsidRDefault="00C4745C" w:rsidP="00C4745C">
      <w:pPr>
        <w:ind w:left="-851"/>
      </w:pPr>
      <w:r w:rsidRPr="00C4745C">
        <w:rPr>
          <w:noProof/>
          <w:lang w:eastAsia="ru-RU"/>
        </w:rPr>
        <w:drawing>
          <wp:inline distT="0" distB="0" distL="0" distR="0">
            <wp:extent cx="6496050" cy="6067425"/>
            <wp:effectExtent l="0" t="0" r="0" b="9525"/>
            <wp:docPr id="1" name="Рисунок 1" descr="E:\Горная компания\Известняк 5-20 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рная компания\Известняк 5-20 м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635" cy="607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5C" w:rsidRDefault="00C4745C" w:rsidP="00C4745C">
      <w:pPr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C4745C" w:rsidRPr="00C4745C" w:rsidRDefault="00C4745C" w:rsidP="00C4745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EF7E98" w:rsidRPr="00C4745C" w:rsidRDefault="00EF7E98" w:rsidP="00E35E8B">
      <w:pPr>
        <w:ind w:left="-851"/>
        <w:rPr>
          <w:rFonts w:ascii="Times New Roman" w:hAnsi="Times New Roman" w:cs="Times New Roman"/>
          <w:sz w:val="72"/>
          <w:szCs w:val="72"/>
        </w:rPr>
      </w:pPr>
      <w:r w:rsidRPr="00C4745C">
        <w:rPr>
          <w:rFonts w:ascii="Times New Roman" w:hAnsi="Times New Roman" w:cs="Times New Roman"/>
          <w:sz w:val="72"/>
          <w:szCs w:val="72"/>
        </w:rPr>
        <w:t>Известняк фракционный 5-20 мм</w:t>
      </w:r>
    </w:p>
    <w:p w:rsidR="00C4745C" w:rsidRDefault="00EF7E98" w:rsidP="00E3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45C">
        <w:rPr>
          <w:rFonts w:ascii="Times New Roman" w:hAnsi="Times New Roman" w:cs="Times New Roman"/>
          <w:sz w:val="72"/>
          <w:szCs w:val="72"/>
        </w:rPr>
        <w:t>ТУ 5743-001-77096306-2012</w:t>
      </w:r>
    </w:p>
    <w:p w:rsidR="00C4745C" w:rsidRDefault="00C4745C" w:rsidP="00C47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45C" w:rsidRDefault="00C4745C" w:rsidP="00C47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45C" w:rsidRDefault="00C4745C" w:rsidP="00C47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45C" w:rsidRDefault="00C4745C" w:rsidP="00C47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45C" w:rsidRDefault="00C4745C" w:rsidP="00C47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45C" w:rsidRDefault="00C4745C" w:rsidP="00C47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45C" w:rsidRDefault="00C4745C" w:rsidP="00C47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45C" w:rsidRDefault="00C4745C" w:rsidP="00C47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45C" w:rsidRPr="00C4745C" w:rsidRDefault="00C4745C" w:rsidP="00C474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45C">
        <w:rPr>
          <w:rFonts w:ascii="Times New Roman" w:hAnsi="Times New Roman" w:cs="Times New Roman"/>
          <w:b/>
          <w:sz w:val="24"/>
          <w:szCs w:val="24"/>
        </w:rPr>
        <w:t>Физико-химические свойства</w:t>
      </w:r>
    </w:p>
    <w:tbl>
      <w:tblPr>
        <w:tblStyle w:val="a4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4111"/>
      </w:tblGrid>
      <w:tr w:rsidR="00C4745C" w:rsidRPr="008C0664" w:rsidTr="00C4745C">
        <w:trPr>
          <w:jc w:val="center"/>
        </w:trPr>
        <w:tc>
          <w:tcPr>
            <w:tcW w:w="4815" w:type="dxa"/>
          </w:tcPr>
          <w:p w:rsidR="00C4745C" w:rsidRPr="00C4745C" w:rsidRDefault="00C4745C" w:rsidP="0064766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показателя, единица измерения </w:t>
            </w:r>
          </w:p>
        </w:tc>
        <w:tc>
          <w:tcPr>
            <w:tcW w:w="4111" w:type="dxa"/>
          </w:tcPr>
          <w:p w:rsidR="00C4745C" w:rsidRPr="00C4745C" w:rsidRDefault="00C4745C" w:rsidP="00C474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b/>
                <w:sz w:val="24"/>
                <w:szCs w:val="20"/>
              </w:rPr>
              <w:t>Известняк фракционный 5-20 мм</w:t>
            </w:r>
          </w:p>
        </w:tc>
      </w:tr>
      <w:tr w:rsidR="00C4745C" w:rsidRPr="008C0664" w:rsidTr="00C4745C">
        <w:trPr>
          <w:jc w:val="center"/>
        </w:trPr>
        <w:tc>
          <w:tcPr>
            <w:tcW w:w="4815" w:type="dxa"/>
          </w:tcPr>
          <w:p w:rsidR="00C4745C" w:rsidRPr="00C4745C" w:rsidRDefault="00C4745C" w:rsidP="0064766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Внешний вид</w:t>
            </w:r>
          </w:p>
        </w:tc>
        <w:tc>
          <w:tcPr>
            <w:tcW w:w="4111" w:type="dxa"/>
          </w:tcPr>
          <w:p w:rsidR="00C4745C" w:rsidRPr="00C4745C" w:rsidRDefault="00C4745C" w:rsidP="00C47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Ц</w:t>
            </w: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вет серый, с оттенками желтого, зеленого, коричневого, бурого</w:t>
            </w:r>
          </w:p>
        </w:tc>
      </w:tr>
      <w:tr w:rsidR="00C4745C" w:rsidRPr="008C0664" w:rsidTr="00052440">
        <w:trPr>
          <w:jc w:val="center"/>
        </w:trPr>
        <w:tc>
          <w:tcPr>
            <w:tcW w:w="4815" w:type="dxa"/>
          </w:tcPr>
          <w:p w:rsidR="00C4745C" w:rsidRPr="00C4745C" w:rsidRDefault="00C4745C" w:rsidP="0064766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Массовая доля оксида кальция, (</w:t>
            </w:r>
            <w:proofErr w:type="spellStart"/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СаО</w:t>
            </w:r>
            <w:proofErr w:type="spellEnd"/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),%  не менее </w:t>
            </w:r>
          </w:p>
        </w:tc>
        <w:tc>
          <w:tcPr>
            <w:tcW w:w="4111" w:type="dxa"/>
            <w:vAlign w:val="center"/>
          </w:tcPr>
          <w:p w:rsidR="00C4745C" w:rsidRPr="00C4745C" w:rsidRDefault="00052440" w:rsidP="0005244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 менее 52,5</w:t>
            </w:r>
          </w:p>
        </w:tc>
      </w:tr>
      <w:tr w:rsidR="00C4745C" w:rsidRPr="008C0664" w:rsidTr="00052440">
        <w:trPr>
          <w:jc w:val="center"/>
        </w:trPr>
        <w:tc>
          <w:tcPr>
            <w:tcW w:w="4815" w:type="dxa"/>
          </w:tcPr>
          <w:p w:rsidR="00C4745C" w:rsidRPr="00C4745C" w:rsidRDefault="00C4745C" w:rsidP="0064766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Массовая доля оксида магния (</w:t>
            </w:r>
            <w:r w:rsidRPr="00C4745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Mg</w:t>
            </w: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О2) %, не менее </w:t>
            </w:r>
          </w:p>
        </w:tc>
        <w:tc>
          <w:tcPr>
            <w:tcW w:w="4111" w:type="dxa"/>
            <w:vAlign w:val="center"/>
          </w:tcPr>
          <w:p w:rsidR="00C4745C" w:rsidRPr="00C4745C" w:rsidRDefault="00052440" w:rsidP="00C47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C4745C" w:rsidRPr="00C4745C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</w:tr>
      <w:tr w:rsidR="00C4745C" w:rsidRPr="008C0664" w:rsidTr="00052440">
        <w:trPr>
          <w:jc w:val="center"/>
        </w:trPr>
        <w:tc>
          <w:tcPr>
            <w:tcW w:w="4815" w:type="dxa"/>
          </w:tcPr>
          <w:p w:rsidR="00C4745C" w:rsidRPr="00C4745C" w:rsidRDefault="00C4745C" w:rsidP="0064766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Содержание диоксида кремния (</w:t>
            </w:r>
            <w:proofErr w:type="spellStart"/>
            <w:r w:rsidRPr="00C4745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SiO</w:t>
            </w:r>
            <w:proofErr w:type="spellEnd"/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2), % не более </w:t>
            </w:r>
          </w:p>
        </w:tc>
        <w:tc>
          <w:tcPr>
            <w:tcW w:w="4111" w:type="dxa"/>
            <w:vAlign w:val="center"/>
          </w:tcPr>
          <w:p w:rsidR="00C4745C" w:rsidRPr="00C4745C" w:rsidRDefault="00052440" w:rsidP="00C47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745C" w:rsidRPr="008C0664" w:rsidTr="00052440">
        <w:trPr>
          <w:jc w:val="center"/>
        </w:trPr>
        <w:tc>
          <w:tcPr>
            <w:tcW w:w="4815" w:type="dxa"/>
          </w:tcPr>
          <w:p w:rsidR="00C4745C" w:rsidRPr="00C4745C" w:rsidRDefault="00C4745C" w:rsidP="0064766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Полуторные окислы (</w:t>
            </w:r>
            <w:r w:rsidRPr="00C4745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R</w:t>
            </w: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C4745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O</w:t>
            </w: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3)% , не более </w:t>
            </w:r>
          </w:p>
          <w:p w:rsidR="00C4745C" w:rsidRPr="00C4745C" w:rsidRDefault="00C4745C" w:rsidP="0064766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Железа</w:t>
            </w:r>
          </w:p>
          <w:p w:rsidR="00C4745C" w:rsidRPr="00C4745C" w:rsidRDefault="00C4745C" w:rsidP="0064766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алюминия </w:t>
            </w:r>
          </w:p>
        </w:tc>
        <w:tc>
          <w:tcPr>
            <w:tcW w:w="4111" w:type="dxa"/>
            <w:vAlign w:val="center"/>
          </w:tcPr>
          <w:p w:rsidR="00052440" w:rsidRPr="00C4745C" w:rsidRDefault="00052440" w:rsidP="0005244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  <w:p w:rsidR="00C4745C" w:rsidRPr="00C4745C" w:rsidRDefault="00052440" w:rsidP="00C47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1,0</w:t>
            </w:r>
          </w:p>
          <w:p w:rsidR="00C4745C" w:rsidRPr="00C4745C" w:rsidRDefault="00052440" w:rsidP="0005244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0,3</w:t>
            </w:r>
          </w:p>
        </w:tc>
      </w:tr>
      <w:tr w:rsidR="00C4745C" w:rsidRPr="008C0664" w:rsidTr="00052440">
        <w:trPr>
          <w:jc w:val="center"/>
        </w:trPr>
        <w:tc>
          <w:tcPr>
            <w:tcW w:w="4815" w:type="dxa"/>
          </w:tcPr>
          <w:p w:rsidR="00C4745C" w:rsidRPr="00C4745C" w:rsidRDefault="00C4745C" w:rsidP="00647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Массовая доля веществ нерастворимых</w:t>
            </w:r>
          </w:p>
          <w:p w:rsidR="00C4745C" w:rsidRPr="00C4745C" w:rsidRDefault="00C4745C" w:rsidP="00647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в соляной кислоте,</w:t>
            </w:r>
          </w:p>
          <w:p w:rsidR="00C4745C" w:rsidRPr="00C4745C" w:rsidRDefault="00C4745C" w:rsidP="00647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%, не более</w:t>
            </w:r>
          </w:p>
        </w:tc>
        <w:tc>
          <w:tcPr>
            <w:tcW w:w="4111" w:type="dxa"/>
            <w:vAlign w:val="center"/>
          </w:tcPr>
          <w:p w:rsidR="00C4745C" w:rsidRPr="00C4745C" w:rsidRDefault="00052440" w:rsidP="00C47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3,0</w:t>
            </w:r>
          </w:p>
        </w:tc>
      </w:tr>
      <w:tr w:rsidR="00C4745C" w:rsidRPr="008C0664" w:rsidTr="00052440">
        <w:trPr>
          <w:jc w:val="center"/>
        </w:trPr>
        <w:tc>
          <w:tcPr>
            <w:tcW w:w="4815" w:type="dxa"/>
          </w:tcPr>
          <w:p w:rsidR="00C4745C" w:rsidRPr="00C4745C" w:rsidRDefault="00C4745C" w:rsidP="00647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Массовая доля карбонатов</w:t>
            </w:r>
          </w:p>
          <w:p w:rsidR="00C4745C" w:rsidRPr="00C4745C" w:rsidRDefault="00C4745C" w:rsidP="00647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кальция и магния, %, не менее</w:t>
            </w:r>
          </w:p>
        </w:tc>
        <w:tc>
          <w:tcPr>
            <w:tcW w:w="4111" w:type="dxa"/>
            <w:vAlign w:val="center"/>
          </w:tcPr>
          <w:p w:rsidR="00C4745C" w:rsidRPr="00C4745C" w:rsidRDefault="00C4745C" w:rsidP="00C47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745C" w:rsidRPr="008C0664" w:rsidTr="00052440">
        <w:trPr>
          <w:jc w:val="center"/>
        </w:trPr>
        <w:tc>
          <w:tcPr>
            <w:tcW w:w="4815" w:type="dxa"/>
          </w:tcPr>
          <w:p w:rsidR="00C4745C" w:rsidRPr="00C4745C" w:rsidRDefault="00C4745C" w:rsidP="00647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Содержание зёрен размером</w:t>
            </w:r>
          </w:p>
          <w:p w:rsidR="00C4745C" w:rsidRPr="00C4745C" w:rsidRDefault="00C4745C" w:rsidP="00647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менее наименьшего</w:t>
            </w:r>
          </w:p>
          <w:p w:rsidR="00C4745C" w:rsidRPr="00C4745C" w:rsidRDefault="00C4745C" w:rsidP="00647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размера, </w:t>
            </w:r>
            <w:proofErr w:type="gramStart"/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% ,</w:t>
            </w:r>
            <w:proofErr w:type="gramEnd"/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 не более </w:t>
            </w:r>
          </w:p>
        </w:tc>
        <w:tc>
          <w:tcPr>
            <w:tcW w:w="4111" w:type="dxa"/>
            <w:vAlign w:val="center"/>
          </w:tcPr>
          <w:p w:rsidR="00C4745C" w:rsidRPr="00C4745C" w:rsidRDefault="00052440" w:rsidP="00C47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C4745C" w:rsidRPr="008C0664" w:rsidTr="00052440">
        <w:trPr>
          <w:jc w:val="center"/>
        </w:trPr>
        <w:tc>
          <w:tcPr>
            <w:tcW w:w="4815" w:type="dxa"/>
          </w:tcPr>
          <w:p w:rsidR="00C4745C" w:rsidRPr="00C4745C" w:rsidRDefault="00C4745C" w:rsidP="00647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Содержание зерен размером более наибольшего</w:t>
            </w:r>
          </w:p>
          <w:p w:rsidR="00C4745C" w:rsidRPr="00C4745C" w:rsidRDefault="00C4745C" w:rsidP="00647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 xml:space="preserve">размера зёрен, %, не более </w:t>
            </w:r>
          </w:p>
        </w:tc>
        <w:tc>
          <w:tcPr>
            <w:tcW w:w="4111" w:type="dxa"/>
            <w:vAlign w:val="center"/>
          </w:tcPr>
          <w:p w:rsidR="00C4745C" w:rsidRPr="00C4745C" w:rsidRDefault="00052440" w:rsidP="00C47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C4745C" w:rsidRPr="008C0664" w:rsidTr="00052440">
        <w:trPr>
          <w:jc w:val="center"/>
        </w:trPr>
        <w:tc>
          <w:tcPr>
            <w:tcW w:w="4815" w:type="dxa"/>
          </w:tcPr>
          <w:p w:rsidR="00C4745C" w:rsidRPr="00C4745C" w:rsidRDefault="00C4745C" w:rsidP="00647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Содержание посторонних</w:t>
            </w:r>
          </w:p>
          <w:p w:rsidR="00C4745C" w:rsidRPr="00C4745C" w:rsidRDefault="00C4745C" w:rsidP="00647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примесей, % не более</w:t>
            </w:r>
          </w:p>
        </w:tc>
        <w:tc>
          <w:tcPr>
            <w:tcW w:w="4111" w:type="dxa"/>
            <w:vAlign w:val="center"/>
          </w:tcPr>
          <w:p w:rsidR="00C4745C" w:rsidRPr="00C4745C" w:rsidRDefault="00052440" w:rsidP="00C47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C4745C" w:rsidRPr="008C0664" w:rsidTr="00052440">
        <w:trPr>
          <w:jc w:val="center"/>
        </w:trPr>
        <w:tc>
          <w:tcPr>
            <w:tcW w:w="4815" w:type="dxa"/>
          </w:tcPr>
          <w:p w:rsidR="00C4745C" w:rsidRPr="00C4745C" w:rsidRDefault="00C4745C" w:rsidP="00647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Влажность, %, не более</w:t>
            </w:r>
          </w:p>
        </w:tc>
        <w:tc>
          <w:tcPr>
            <w:tcW w:w="4111" w:type="dxa"/>
            <w:vAlign w:val="center"/>
          </w:tcPr>
          <w:p w:rsidR="00C4745C" w:rsidRPr="00C4745C" w:rsidRDefault="00C4745C" w:rsidP="00C47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C4745C" w:rsidRPr="008C0664" w:rsidTr="00052440">
        <w:trPr>
          <w:jc w:val="center"/>
        </w:trPr>
        <w:tc>
          <w:tcPr>
            <w:tcW w:w="4815" w:type="dxa"/>
          </w:tcPr>
          <w:p w:rsidR="00C4745C" w:rsidRPr="00C4745C" w:rsidRDefault="00C4745C" w:rsidP="00647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Белизна, %, не менее</w:t>
            </w:r>
          </w:p>
        </w:tc>
        <w:tc>
          <w:tcPr>
            <w:tcW w:w="4111" w:type="dxa"/>
            <w:vAlign w:val="center"/>
          </w:tcPr>
          <w:p w:rsidR="00C4745C" w:rsidRPr="00C4745C" w:rsidRDefault="00C4745C" w:rsidP="00C474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4745C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C4745C" w:rsidRDefault="00C4745C" w:rsidP="00C474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D54D6" w:rsidRPr="005048C8" w:rsidRDefault="005860DF" w:rsidP="008D54D6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54D6" w:rsidRPr="005048C8">
        <w:rPr>
          <w:rFonts w:ascii="Times New Roman" w:hAnsi="Times New Roman" w:cs="Times New Roman"/>
          <w:b/>
          <w:sz w:val="32"/>
          <w:szCs w:val="32"/>
        </w:rPr>
        <w:t xml:space="preserve">Известняк фракционный </w:t>
      </w:r>
      <w:r w:rsidR="00AC2B0E">
        <w:rPr>
          <w:rFonts w:ascii="Times New Roman" w:hAnsi="Times New Roman" w:cs="Times New Roman"/>
          <w:b/>
          <w:sz w:val="32"/>
          <w:szCs w:val="32"/>
        </w:rPr>
        <w:t>5</w:t>
      </w:r>
      <w:r w:rsidR="008D54D6" w:rsidRPr="005048C8">
        <w:rPr>
          <w:rFonts w:ascii="Times New Roman" w:hAnsi="Times New Roman" w:cs="Times New Roman"/>
          <w:b/>
          <w:sz w:val="32"/>
          <w:szCs w:val="32"/>
        </w:rPr>
        <w:t>-</w:t>
      </w:r>
      <w:r w:rsidR="00AC2B0E">
        <w:rPr>
          <w:rFonts w:ascii="Times New Roman" w:hAnsi="Times New Roman" w:cs="Times New Roman"/>
          <w:b/>
          <w:sz w:val="32"/>
          <w:szCs w:val="32"/>
        </w:rPr>
        <w:t>20</w:t>
      </w:r>
      <w:r w:rsidR="008D54D6" w:rsidRPr="005048C8">
        <w:rPr>
          <w:rFonts w:ascii="Times New Roman" w:hAnsi="Times New Roman" w:cs="Times New Roman"/>
          <w:b/>
          <w:sz w:val="32"/>
          <w:szCs w:val="32"/>
        </w:rPr>
        <w:t xml:space="preserve"> мм</w:t>
      </w:r>
    </w:p>
    <w:p w:rsidR="008D54D6" w:rsidRPr="00290000" w:rsidRDefault="008D54D6" w:rsidP="00E35E8B">
      <w:pPr>
        <w:ind w:firstLine="567"/>
        <w:jc w:val="both"/>
        <w:rPr>
          <w:sz w:val="32"/>
          <w:szCs w:val="32"/>
        </w:rPr>
      </w:pPr>
      <w:r w:rsidRPr="00C53B71">
        <w:rPr>
          <w:rFonts w:ascii="Times New Roman" w:hAnsi="Times New Roman" w:cs="Times New Roman"/>
          <w:sz w:val="28"/>
          <w:szCs w:val="28"/>
        </w:rPr>
        <w:t xml:space="preserve">Известняк фракция </w:t>
      </w:r>
      <w:r>
        <w:rPr>
          <w:rFonts w:ascii="Times New Roman" w:hAnsi="Times New Roman" w:cs="Times New Roman"/>
          <w:sz w:val="28"/>
          <w:szCs w:val="28"/>
        </w:rPr>
        <w:t>5-20</w:t>
      </w:r>
      <w:r w:rsidR="00991469">
        <w:rPr>
          <w:rFonts w:ascii="Times New Roman" w:hAnsi="Times New Roman" w:cs="Times New Roman"/>
          <w:sz w:val="28"/>
          <w:szCs w:val="28"/>
        </w:rPr>
        <w:t xml:space="preserve">мм - </w:t>
      </w:r>
      <w:r w:rsidRPr="00C53B71">
        <w:rPr>
          <w:rFonts w:ascii="Times New Roman" w:hAnsi="Times New Roman" w:cs="Times New Roman"/>
          <w:sz w:val="28"/>
          <w:szCs w:val="28"/>
        </w:rPr>
        <w:t>получаемый путем дробления, карбонатных минералов (известняков)</w:t>
      </w:r>
      <w:r w:rsidR="00AC2B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2B0E">
        <w:rPr>
          <w:rFonts w:ascii="Times New Roman" w:hAnsi="Times New Roman" w:cs="Times New Roman"/>
          <w:sz w:val="28"/>
          <w:szCs w:val="28"/>
        </w:rPr>
        <w:t>и</w:t>
      </w:r>
      <w:r w:rsidRPr="00C53B71">
        <w:rPr>
          <w:rFonts w:ascii="Times New Roman" w:hAnsi="Times New Roman" w:cs="Times New Roman"/>
          <w:sz w:val="28"/>
          <w:szCs w:val="28"/>
        </w:rPr>
        <w:t xml:space="preserve">спользуется </w:t>
      </w:r>
      <w:r>
        <w:rPr>
          <w:rFonts w:ascii="Times New Roman" w:hAnsi="Times New Roman" w:cs="Times New Roman"/>
          <w:sz w:val="28"/>
          <w:szCs w:val="28"/>
        </w:rPr>
        <w:t>в целлюлозно-бумажной промышленности для отбеливания целлюлозы</w:t>
      </w:r>
      <w:r w:rsidR="00A1374D">
        <w:rPr>
          <w:rFonts w:ascii="Times New Roman" w:hAnsi="Times New Roman" w:cs="Times New Roman"/>
          <w:sz w:val="28"/>
          <w:szCs w:val="28"/>
        </w:rPr>
        <w:t xml:space="preserve">; </w:t>
      </w:r>
      <w:r w:rsidR="00A1374D" w:rsidRPr="00A1374D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отличным наполнителем для цементных растворов и железобетонных конструкций; применяется в строительстве автодорожных покрытий; служит сырьевой основой в производстве извести, соды</w:t>
      </w:r>
    </w:p>
    <w:p w:rsidR="00C4745C" w:rsidRPr="00C4745C" w:rsidRDefault="00C4745C" w:rsidP="005860D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C4745C" w:rsidRPr="00C4745C" w:rsidSect="00C474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19E4"/>
    <w:multiLevelType w:val="hybridMultilevel"/>
    <w:tmpl w:val="4020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45C"/>
    <w:rsid w:val="00052440"/>
    <w:rsid w:val="00196229"/>
    <w:rsid w:val="00204DEA"/>
    <w:rsid w:val="002329BE"/>
    <w:rsid w:val="002A2D95"/>
    <w:rsid w:val="00313041"/>
    <w:rsid w:val="00326019"/>
    <w:rsid w:val="00350F64"/>
    <w:rsid w:val="004960C3"/>
    <w:rsid w:val="004D6418"/>
    <w:rsid w:val="005860DF"/>
    <w:rsid w:val="00596FA8"/>
    <w:rsid w:val="005C2DA3"/>
    <w:rsid w:val="00663606"/>
    <w:rsid w:val="00740047"/>
    <w:rsid w:val="007722E1"/>
    <w:rsid w:val="008D54D6"/>
    <w:rsid w:val="008F23A0"/>
    <w:rsid w:val="00991469"/>
    <w:rsid w:val="00A05122"/>
    <w:rsid w:val="00A1374D"/>
    <w:rsid w:val="00AC2B0E"/>
    <w:rsid w:val="00B6037F"/>
    <w:rsid w:val="00BA15E9"/>
    <w:rsid w:val="00C4745C"/>
    <w:rsid w:val="00CE02F7"/>
    <w:rsid w:val="00E35E8B"/>
    <w:rsid w:val="00E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46616-4568-4BCA-95D2-01DA2E18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45C"/>
    <w:pPr>
      <w:ind w:left="720"/>
      <w:contextualSpacing/>
    </w:pPr>
  </w:style>
  <w:style w:type="table" w:styleId="a4">
    <w:name w:val="Table Grid"/>
    <w:basedOn w:val="a1"/>
    <w:uiPriority w:val="59"/>
    <w:rsid w:val="00C47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"ХК Сибцем"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Илья Валерьевич</dc:creator>
  <cp:lastModifiedBy>Григорьев Илья Валерьевич</cp:lastModifiedBy>
  <cp:revision>4</cp:revision>
  <dcterms:created xsi:type="dcterms:W3CDTF">2018-01-24T07:00:00Z</dcterms:created>
  <dcterms:modified xsi:type="dcterms:W3CDTF">2018-02-13T04:05:00Z</dcterms:modified>
</cp:coreProperties>
</file>