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F4" w:rsidRPr="00741272" w:rsidRDefault="00384AD8">
      <w:pPr>
        <w:rPr>
          <w:sz w:val="32"/>
          <w:szCs w:val="32"/>
        </w:rPr>
      </w:pPr>
      <w:bookmarkStart w:id="0" w:name="_GoBack"/>
      <w:bookmarkEnd w:id="0"/>
      <w:r w:rsidRPr="00741272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5525650"/>
            <wp:effectExtent l="0" t="0" r="3175" b="0"/>
            <wp:docPr id="1" name="Рисунок 1" descr="C:\Users\rp.konovalov\AppData\Local\Microsoft\Windows\Temporary Internet Files\Content.Outlook\NN4MK0GH\Минеральный порошок М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.konovalov\AppData\Local\Microsoft\Windows\Temporary Internet Files\Content.Outlook\NN4MK0GH\Минеральный порошок МП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72" w:rsidRPr="00F254CF" w:rsidRDefault="001F755D" w:rsidP="008A45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4CF">
        <w:rPr>
          <w:rFonts w:ascii="Times New Roman" w:hAnsi="Times New Roman" w:cs="Times New Roman"/>
          <w:b/>
          <w:sz w:val="40"/>
          <w:szCs w:val="40"/>
        </w:rPr>
        <w:t>Порошок Мине</w:t>
      </w:r>
      <w:r w:rsidR="00741272" w:rsidRPr="00F254CF">
        <w:rPr>
          <w:rFonts w:ascii="Times New Roman" w:hAnsi="Times New Roman" w:cs="Times New Roman"/>
          <w:b/>
          <w:sz w:val="40"/>
          <w:szCs w:val="40"/>
        </w:rPr>
        <w:t xml:space="preserve">ральный </w:t>
      </w:r>
      <w:proofErr w:type="spellStart"/>
      <w:r w:rsidR="00F254CF" w:rsidRPr="00F254CF">
        <w:rPr>
          <w:rFonts w:ascii="Times New Roman" w:hAnsi="Times New Roman" w:cs="Times New Roman"/>
          <w:b/>
          <w:sz w:val="40"/>
          <w:szCs w:val="40"/>
        </w:rPr>
        <w:t>неактивированный</w:t>
      </w:r>
      <w:proofErr w:type="spellEnd"/>
      <w:r w:rsidR="00F254CF" w:rsidRPr="00F254CF">
        <w:rPr>
          <w:rFonts w:ascii="Times New Roman" w:hAnsi="Times New Roman" w:cs="Times New Roman"/>
          <w:b/>
          <w:sz w:val="40"/>
          <w:szCs w:val="40"/>
        </w:rPr>
        <w:t xml:space="preserve"> для асфальтобетонных покрытий марки МП-2</w:t>
      </w:r>
    </w:p>
    <w:p w:rsidR="00741272" w:rsidRDefault="00F254CF" w:rsidP="00F254C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ГОСТ  32761-2014</w:t>
      </w:r>
    </w:p>
    <w:p w:rsidR="003C2138" w:rsidRDefault="003C2138">
      <w:pPr>
        <w:rPr>
          <w:rFonts w:ascii="Times New Roman" w:hAnsi="Times New Roman" w:cs="Times New Roman"/>
          <w:sz w:val="72"/>
          <w:szCs w:val="72"/>
        </w:rPr>
      </w:pPr>
    </w:p>
    <w:p w:rsidR="003C2138" w:rsidRDefault="003C2138">
      <w:pPr>
        <w:rPr>
          <w:rFonts w:ascii="Times New Roman" w:hAnsi="Times New Roman" w:cs="Times New Roman"/>
          <w:sz w:val="72"/>
          <w:szCs w:val="72"/>
        </w:rPr>
      </w:pPr>
    </w:p>
    <w:p w:rsidR="003C2138" w:rsidRDefault="003C2138">
      <w:pPr>
        <w:rPr>
          <w:rFonts w:ascii="Times New Roman" w:hAnsi="Times New Roman" w:cs="Times New Roman"/>
          <w:sz w:val="72"/>
          <w:szCs w:val="72"/>
        </w:rPr>
      </w:pPr>
    </w:p>
    <w:p w:rsidR="003C2138" w:rsidRPr="00741272" w:rsidRDefault="003C2138">
      <w:pPr>
        <w:rPr>
          <w:sz w:val="28"/>
          <w:szCs w:val="28"/>
        </w:rPr>
      </w:pPr>
    </w:p>
    <w:p w:rsidR="00384AD8" w:rsidRPr="00384AD8" w:rsidRDefault="00384AD8" w:rsidP="00384AD8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84AD8">
        <w:rPr>
          <w:rFonts w:ascii="Times New Roman" w:eastAsia="Calibri" w:hAnsi="Times New Roman" w:cs="Times New Roman"/>
          <w:b/>
          <w:sz w:val="24"/>
          <w:szCs w:val="24"/>
        </w:rPr>
        <w:t>Физико-химические свойства</w:t>
      </w:r>
    </w:p>
    <w:p w:rsidR="00384AD8" w:rsidRPr="00384AD8" w:rsidRDefault="00384AD8" w:rsidP="00384AD8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4111"/>
      </w:tblGrid>
      <w:tr w:rsidR="00384AD8" w:rsidRPr="00384AD8" w:rsidTr="00487312">
        <w:trPr>
          <w:jc w:val="center"/>
        </w:trPr>
        <w:tc>
          <w:tcPr>
            <w:tcW w:w="4815" w:type="dxa"/>
          </w:tcPr>
          <w:p w:rsidR="00384AD8" w:rsidRPr="00384AD8" w:rsidRDefault="00384AD8" w:rsidP="00384AD8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84A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Наименование показателя, единица измерения </w:t>
            </w:r>
          </w:p>
        </w:tc>
        <w:tc>
          <w:tcPr>
            <w:tcW w:w="4111" w:type="dxa"/>
            <w:vAlign w:val="center"/>
          </w:tcPr>
          <w:p w:rsidR="00384AD8" w:rsidRPr="00384AD8" w:rsidRDefault="00015F63" w:rsidP="00384A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Порошок минеральный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неактивированный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 марки МП-2</w:t>
            </w:r>
          </w:p>
        </w:tc>
      </w:tr>
      <w:tr w:rsidR="00384AD8" w:rsidRPr="00384AD8" w:rsidTr="00487312">
        <w:trPr>
          <w:jc w:val="center"/>
        </w:trPr>
        <w:tc>
          <w:tcPr>
            <w:tcW w:w="4815" w:type="dxa"/>
          </w:tcPr>
          <w:p w:rsidR="00384AD8" w:rsidRPr="00384AD8" w:rsidRDefault="00384AD8" w:rsidP="00384AD8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84AD8">
              <w:rPr>
                <w:rFonts w:ascii="Times New Roman" w:eastAsia="Calibri" w:hAnsi="Times New Roman" w:cs="Times New Roman"/>
                <w:sz w:val="24"/>
                <w:szCs w:val="20"/>
              </w:rPr>
              <w:t>Внешний вид</w:t>
            </w:r>
          </w:p>
        </w:tc>
        <w:tc>
          <w:tcPr>
            <w:tcW w:w="4111" w:type="dxa"/>
            <w:vAlign w:val="center"/>
          </w:tcPr>
          <w:p w:rsidR="00384AD8" w:rsidRPr="003C2138" w:rsidRDefault="003C2138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C2138">
              <w:rPr>
                <w:rFonts w:ascii="Times New Roman" w:eastAsia="Calibri" w:hAnsi="Times New Roman" w:cs="Times New Roman"/>
                <w:sz w:val="24"/>
                <w:szCs w:val="20"/>
              </w:rPr>
              <w:t>Порошок белого с оттенком серого цвета</w:t>
            </w:r>
          </w:p>
        </w:tc>
      </w:tr>
      <w:tr w:rsidR="00384AD8" w:rsidRPr="00384AD8" w:rsidTr="00487312">
        <w:trPr>
          <w:jc w:val="center"/>
        </w:trPr>
        <w:tc>
          <w:tcPr>
            <w:tcW w:w="4815" w:type="dxa"/>
          </w:tcPr>
          <w:p w:rsidR="00384AD8" w:rsidRPr="00384AD8" w:rsidRDefault="00384AD8" w:rsidP="00384AD8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84AD8">
              <w:rPr>
                <w:rFonts w:ascii="Times New Roman" w:eastAsia="Calibri" w:hAnsi="Times New Roman" w:cs="Times New Roman"/>
                <w:sz w:val="24"/>
                <w:szCs w:val="20"/>
              </w:rPr>
              <w:t>Полуторные окислы (</w:t>
            </w:r>
            <w:r w:rsidRPr="00384AD8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R</w:t>
            </w:r>
            <w:r w:rsidRPr="00384AD8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  <w:r w:rsidRPr="00384AD8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O</w:t>
            </w:r>
            <w:r w:rsidRPr="00384A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3)% , </w:t>
            </w:r>
          </w:p>
          <w:p w:rsidR="00384AD8" w:rsidRPr="00384AD8" w:rsidRDefault="00384AD8" w:rsidP="00384AD8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84AD8">
              <w:rPr>
                <w:rFonts w:ascii="Times New Roman" w:eastAsia="Calibri" w:hAnsi="Times New Roman" w:cs="Times New Roman"/>
                <w:sz w:val="24"/>
                <w:szCs w:val="20"/>
              </w:rPr>
              <w:t>Железа</w:t>
            </w:r>
          </w:p>
          <w:p w:rsidR="00384AD8" w:rsidRPr="00384AD8" w:rsidRDefault="00384AD8" w:rsidP="00384AD8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84AD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алюминия </w:t>
            </w:r>
          </w:p>
        </w:tc>
        <w:tc>
          <w:tcPr>
            <w:tcW w:w="4111" w:type="dxa"/>
            <w:vAlign w:val="center"/>
          </w:tcPr>
          <w:p w:rsidR="00384AD8" w:rsidRDefault="00F254CF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1,12</w:t>
            </w:r>
          </w:p>
          <w:p w:rsidR="003C2138" w:rsidRDefault="003C2138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C2138" w:rsidRPr="00384AD8" w:rsidRDefault="003C2138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384AD8" w:rsidRPr="00384AD8" w:rsidTr="00487312">
        <w:trPr>
          <w:jc w:val="center"/>
        </w:trPr>
        <w:tc>
          <w:tcPr>
            <w:tcW w:w="4815" w:type="dxa"/>
          </w:tcPr>
          <w:p w:rsidR="00384AD8" w:rsidRDefault="00F254CF" w:rsidP="00384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Зерновой состав %</w:t>
            </w:r>
          </w:p>
          <w:p w:rsidR="00F254CF" w:rsidRDefault="00F254CF" w:rsidP="00384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- мельче 2 мм,  не менее </w:t>
            </w:r>
          </w:p>
          <w:p w:rsidR="00F254CF" w:rsidRDefault="00F254CF" w:rsidP="00384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- мельче 0,125мм, не менее </w:t>
            </w:r>
          </w:p>
          <w:p w:rsidR="00F254CF" w:rsidRPr="00384AD8" w:rsidRDefault="00F254CF" w:rsidP="00384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- мельче 0,063 мм, не менее  </w:t>
            </w:r>
          </w:p>
        </w:tc>
        <w:tc>
          <w:tcPr>
            <w:tcW w:w="4111" w:type="dxa"/>
            <w:vAlign w:val="center"/>
          </w:tcPr>
          <w:p w:rsidR="00F254CF" w:rsidRDefault="00F254CF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384AD8" w:rsidRDefault="00F254CF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100</w:t>
            </w:r>
          </w:p>
          <w:p w:rsidR="00F254CF" w:rsidRDefault="00F254CF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85</w:t>
            </w:r>
          </w:p>
          <w:p w:rsidR="00F254CF" w:rsidRDefault="00F254CF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70</w:t>
            </w:r>
          </w:p>
          <w:p w:rsidR="00F254CF" w:rsidRPr="00384AD8" w:rsidRDefault="00F254CF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384AD8" w:rsidRPr="00384AD8" w:rsidTr="00487312">
        <w:trPr>
          <w:jc w:val="center"/>
        </w:trPr>
        <w:tc>
          <w:tcPr>
            <w:tcW w:w="4815" w:type="dxa"/>
          </w:tcPr>
          <w:p w:rsidR="00384AD8" w:rsidRPr="00384AD8" w:rsidRDefault="00F254CF" w:rsidP="00384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Пористость %, не более</w:t>
            </w:r>
          </w:p>
        </w:tc>
        <w:tc>
          <w:tcPr>
            <w:tcW w:w="4111" w:type="dxa"/>
            <w:vAlign w:val="center"/>
          </w:tcPr>
          <w:p w:rsidR="00384AD8" w:rsidRPr="00384AD8" w:rsidRDefault="00F254CF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35</w:t>
            </w:r>
          </w:p>
        </w:tc>
      </w:tr>
      <w:tr w:rsidR="00384AD8" w:rsidRPr="00384AD8" w:rsidTr="00487312">
        <w:trPr>
          <w:jc w:val="center"/>
        </w:trPr>
        <w:tc>
          <w:tcPr>
            <w:tcW w:w="4815" w:type="dxa"/>
          </w:tcPr>
          <w:p w:rsidR="00384AD8" w:rsidRPr="00384AD8" w:rsidRDefault="00015F63" w:rsidP="00384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Набухание %, не более</w:t>
            </w:r>
          </w:p>
        </w:tc>
        <w:tc>
          <w:tcPr>
            <w:tcW w:w="4111" w:type="dxa"/>
            <w:vAlign w:val="center"/>
          </w:tcPr>
          <w:p w:rsidR="00384AD8" w:rsidRPr="00384AD8" w:rsidRDefault="00015F63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2,5</w:t>
            </w:r>
          </w:p>
        </w:tc>
      </w:tr>
      <w:tr w:rsidR="00384AD8" w:rsidRPr="00384AD8" w:rsidTr="00487312">
        <w:trPr>
          <w:jc w:val="center"/>
        </w:trPr>
        <w:tc>
          <w:tcPr>
            <w:tcW w:w="4815" w:type="dxa"/>
          </w:tcPr>
          <w:p w:rsidR="00384AD8" w:rsidRPr="00384AD8" w:rsidRDefault="00384AD8" w:rsidP="00384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84AD8">
              <w:rPr>
                <w:rFonts w:ascii="Times New Roman" w:eastAsia="Calibri" w:hAnsi="Times New Roman" w:cs="Times New Roman"/>
                <w:sz w:val="24"/>
                <w:szCs w:val="20"/>
              </w:rPr>
              <w:t>Содержание посторонних</w:t>
            </w:r>
          </w:p>
          <w:p w:rsidR="00384AD8" w:rsidRPr="00384AD8" w:rsidRDefault="00384AD8" w:rsidP="00384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84AD8">
              <w:rPr>
                <w:rFonts w:ascii="Times New Roman" w:eastAsia="Calibri" w:hAnsi="Times New Roman" w:cs="Times New Roman"/>
                <w:sz w:val="24"/>
                <w:szCs w:val="20"/>
              </w:rPr>
              <w:t>примесей, % не более</w:t>
            </w:r>
          </w:p>
        </w:tc>
        <w:tc>
          <w:tcPr>
            <w:tcW w:w="4111" w:type="dxa"/>
            <w:vAlign w:val="center"/>
          </w:tcPr>
          <w:p w:rsidR="00384AD8" w:rsidRPr="00384AD8" w:rsidRDefault="003C2138" w:rsidP="00384AD8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-</w:t>
            </w:r>
          </w:p>
        </w:tc>
      </w:tr>
      <w:tr w:rsidR="00384AD8" w:rsidRPr="00384AD8" w:rsidTr="00487312">
        <w:trPr>
          <w:jc w:val="center"/>
        </w:trPr>
        <w:tc>
          <w:tcPr>
            <w:tcW w:w="4815" w:type="dxa"/>
          </w:tcPr>
          <w:p w:rsidR="00384AD8" w:rsidRPr="00384AD8" w:rsidRDefault="00384AD8" w:rsidP="00384A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84AD8">
              <w:rPr>
                <w:rFonts w:ascii="Times New Roman" w:eastAsia="Calibri" w:hAnsi="Times New Roman" w:cs="Times New Roman"/>
                <w:sz w:val="24"/>
                <w:szCs w:val="20"/>
              </w:rPr>
              <w:t>Влажность, %, не более</w:t>
            </w:r>
          </w:p>
        </w:tc>
        <w:tc>
          <w:tcPr>
            <w:tcW w:w="4111" w:type="dxa"/>
            <w:vAlign w:val="center"/>
          </w:tcPr>
          <w:p w:rsidR="00015F63" w:rsidRPr="00384AD8" w:rsidRDefault="00015F63" w:rsidP="00015F6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1,0</w:t>
            </w:r>
          </w:p>
        </w:tc>
      </w:tr>
    </w:tbl>
    <w:p w:rsidR="00384AD8" w:rsidRPr="00384AD8" w:rsidRDefault="00384AD8" w:rsidP="00384AD8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84AD8" w:rsidRPr="00384AD8" w:rsidRDefault="00384AD8" w:rsidP="00384AD8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15F63" w:rsidRDefault="00015F63" w:rsidP="00015F63">
      <w:pPr>
        <w:rPr>
          <w:rFonts w:ascii="Times New Roman" w:hAnsi="Times New Roman" w:cs="Times New Roman"/>
          <w:b/>
          <w:sz w:val="28"/>
          <w:szCs w:val="28"/>
        </w:rPr>
      </w:pPr>
      <w:r w:rsidRPr="00015F63">
        <w:rPr>
          <w:rFonts w:ascii="Times New Roman" w:hAnsi="Times New Roman" w:cs="Times New Roman"/>
          <w:b/>
          <w:sz w:val="28"/>
          <w:szCs w:val="28"/>
        </w:rPr>
        <w:t xml:space="preserve">Порошок Минеральный </w:t>
      </w:r>
      <w:proofErr w:type="spellStart"/>
      <w:r w:rsidRPr="00015F63">
        <w:rPr>
          <w:rFonts w:ascii="Times New Roman" w:hAnsi="Times New Roman" w:cs="Times New Roman"/>
          <w:b/>
          <w:sz w:val="28"/>
          <w:szCs w:val="28"/>
        </w:rPr>
        <w:t>неактивированный</w:t>
      </w:r>
      <w:proofErr w:type="spellEnd"/>
      <w:r w:rsidRPr="00015F63">
        <w:rPr>
          <w:rFonts w:ascii="Times New Roman" w:hAnsi="Times New Roman" w:cs="Times New Roman"/>
          <w:b/>
          <w:sz w:val="28"/>
          <w:szCs w:val="28"/>
        </w:rPr>
        <w:t xml:space="preserve"> для асфальтобетонных покрытий марки МП-2</w:t>
      </w:r>
    </w:p>
    <w:p w:rsidR="00015F63" w:rsidRPr="00290000" w:rsidRDefault="00015F63" w:rsidP="008A45CE">
      <w:pPr>
        <w:ind w:firstLine="567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Порошок минеральный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неактивированный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асфальтобетонных покрытий марки МП-2  - получаемый путем дробления и последующего измельчения</w:t>
      </w:r>
      <w:r w:rsidRPr="00C53B71">
        <w:rPr>
          <w:rFonts w:ascii="Times New Roman" w:hAnsi="Times New Roman" w:cs="Times New Roman"/>
          <w:sz w:val="28"/>
          <w:szCs w:val="28"/>
        </w:rPr>
        <w:t xml:space="preserve"> карбонатных минералов (известняков), используется в </w:t>
      </w:r>
      <w:r w:rsidR="008A45CE"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асфальтобетонных покрытий.</w:t>
      </w:r>
    </w:p>
    <w:p w:rsidR="00015F63" w:rsidRPr="00015F63" w:rsidRDefault="00015F63" w:rsidP="00015F63">
      <w:pPr>
        <w:rPr>
          <w:rFonts w:ascii="Times New Roman" w:hAnsi="Times New Roman" w:cs="Times New Roman"/>
          <w:b/>
          <w:sz w:val="28"/>
          <w:szCs w:val="28"/>
        </w:rPr>
      </w:pPr>
    </w:p>
    <w:p w:rsidR="00384AD8" w:rsidRDefault="00384AD8"/>
    <w:sectPr w:rsidR="00384AD8" w:rsidSect="00AB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9E4"/>
    <w:multiLevelType w:val="hybridMultilevel"/>
    <w:tmpl w:val="402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AD8"/>
    <w:rsid w:val="00015F63"/>
    <w:rsid w:val="0005259E"/>
    <w:rsid w:val="00065812"/>
    <w:rsid w:val="0013181C"/>
    <w:rsid w:val="00172F3D"/>
    <w:rsid w:val="00192AE1"/>
    <w:rsid w:val="001F755D"/>
    <w:rsid w:val="00216D73"/>
    <w:rsid w:val="003026F4"/>
    <w:rsid w:val="00384AD8"/>
    <w:rsid w:val="003C2138"/>
    <w:rsid w:val="004152A0"/>
    <w:rsid w:val="005A4270"/>
    <w:rsid w:val="006521A1"/>
    <w:rsid w:val="006D54C2"/>
    <w:rsid w:val="00741272"/>
    <w:rsid w:val="00803AC7"/>
    <w:rsid w:val="00806348"/>
    <w:rsid w:val="00874CB2"/>
    <w:rsid w:val="008A45CE"/>
    <w:rsid w:val="00932E21"/>
    <w:rsid w:val="009E323C"/>
    <w:rsid w:val="00AB1C3B"/>
    <w:rsid w:val="00B1642D"/>
    <w:rsid w:val="00BA0D97"/>
    <w:rsid w:val="00C53CD4"/>
    <w:rsid w:val="00D50D18"/>
    <w:rsid w:val="00D65FD7"/>
    <w:rsid w:val="00E4310D"/>
    <w:rsid w:val="00E86F91"/>
    <w:rsid w:val="00E9276E"/>
    <w:rsid w:val="00F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548AF-DF94-45EF-92FC-B78691D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384A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8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Топкинский Цемент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Роман Петрович</dc:creator>
  <cp:lastModifiedBy>Григорьев Илья Валерьевич</cp:lastModifiedBy>
  <cp:revision>3</cp:revision>
  <dcterms:created xsi:type="dcterms:W3CDTF">2018-01-26T01:35:00Z</dcterms:created>
  <dcterms:modified xsi:type="dcterms:W3CDTF">2018-02-13T04:06:00Z</dcterms:modified>
</cp:coreProperties>
</file>